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8E" w:rsidRDefault="0073708E" w:rsidP="0073708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Шенталинского района разъясняет.</w:t>
      </w:r>
    </w:p>
    <w:p w:rsidR="0073708E" w:rsidRPr="00A33A21" w:rsidRDefault="0073708E" w:rsidP="007370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3A21">
        <w:rPr>
          <w:rFonts w:ascii="Times New Roman" w:hAnsi="Times New Roman" w:cs="Times New Roman"/>
          <w:bCs/>
          <w:sz w:val="28"/>
          <w:szCs w:val="28"/>
        </w:rPr>
        <w:t>«</w:t>
      </w:r>
      <w:r w:rsidR="000C3492" w:rsidRPr="000C34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требованиях к обучению работников в области охраны труда</w:t>
      </w:r>
      <w:r w:rsidRPr="00A33A2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3708E" w:rsidRDefault="0073708E" w:rsidP="0073708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3708E" w:rsidRDefault="0073708E" w:rsidP="007370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0C349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76200</wp:posOffset>
            </wp:positionV>
            <wp:extent cx="184785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377" y="21447"/>
                <wp:lineTo x="21377" y="0"/>
                <wp:lineTo x="0" y="0"/>
              </wp:wrapPolygon>
            </wp:wrapThrough>
            <wp:docPr id="1" name="Рисунок 1" descr="фото Енякин С.О. (советник юстиц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Енякин С.О. (советник юстиции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492" w:rsidRPr="000C3492">
        <w:rPr>
          <w:noProof/>
          <w:sz w:val="28"/>
          <w:szCs w:val="28"/>
        </w:rPr>
        <w:t>Разъясняет</w:t>
      </w:r>
      <w:r w:rsidR="000C3492">
        <w:rPr>
          <w:noProof/>
        </w:rPr>
        <w:t xml:space="preserve"> </w:t>
      </w:r>
      <w:r>
        <w:rPr>
          <w:b/>
          <w:color w:val="333333"/>
          <w:sz w:val="28"/>
          <w:szCs w:val="28"/>
        </w:rPr>
        <w:t>прокурор Шенталинского района Сергей Енякин.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профилактических мер по сокращению производственного травматизма и профессиональных заболеваний трудовым законодательством предусмотрено обязательное обучение по охране труда всех работников, в том числе руководителей.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обучения по охране труда и проверки знаний требований охраны труда работников организаций установлен постановлением Минтруда России, Минобразования России от 13.01.2003 № 1/29.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 принимаемых на работу лиц, а также для работников, переводимых на другую работу, работодатель обязан проводить вводный инструктаж по охране труда, первичный инструктаж на рабочем месте, повторный, внеплановый и целевой инструктажи.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инструктажей включает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Вводный инструктаж по охране труда проводит специалист по охране труда по программе, разработанной с учетом специфики деятельности организации и утвержденной в установленном порядке работодателем. 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 и т.д.), прошедший в установленном порядке обучение по охране труда и проверку знаний требований охраны труда.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Первичный инструктаж на рабочем месте проводится до начала самостоятельной работы со всеми вновь принятыми в организацию работниками, с работниками, переведенными из другого структурного подразделения, либо работниками, которым поручается выполнение новой для них работы, с командированными работниками сторонних организаций, обучающимися образовательных учреждений, проходящими производственную практику, и другими лицами, участвующими в производственной деятельности организации. Повторный инструктаж указанных работников проводится не реже одного раза в шесть месяцев.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месяца после приема на работу работодатель обязан организовать обучение безопасным методам и приемам выполнения работ всех поступающих на работу лиц, а также лиц, переводимых на другую работу. </w:t>
      </w: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этом обучение лиц, принимаемых на работу с вредными и (или) опасными условиями труда, безопасным методам и приемам выполнения работ должно включать стажировку на рабочем месте и сдачу экзаменов.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Руководители и специалисты организаций обязаны пройти специальное обучение по охране труда в объеме должностных обязанностей при поступлении на работу в течение первого месяца и в дальнейшем не реже одного раза в три года.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указанным специалистам организаций относятся заместители руководителей организаций, курирующие вопросы охраны труда, заместители главных инженеров по охране труда,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работ, специалисты служб охраны труда, работники, на которых работодателем возложены обязанности организации работы по охране труда и др.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 охране труда руководителей и специалистов проводится непосредственно самой организацией или учреждениями, осуществляющими образовательную деятельность.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Работники, не прошедшие в установленном порядке обучение и инструктаж по охране труда, стажировку и проверку знаний требований охраны труда, не могут быть допущены к работе.</w:t>
      </w:r>
    </w:p>
    <w:p w:rsidR="000C3492" w:rsidRPr="002D48DA" w:rsidRDefault="000C3492" w:rsidP="000C349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Частью 3 статьи 5.27.1 КоАП РФ за допуск работника к исполнению им трудовых обязанностей без прохождения в установленном порядке обучения и проверки знаний требований охраны труда установлена административная ответственность в виде штрафа в размере от 15 000 до 25 000 руб. для должностных лиц и лиц, осуществляющих предпринимательскую деятельность без образования юридического лица, от 110 000 до 130 000 руб. для юридических лиц.</w:t>
      </w:r>
    </w:p>
    <w:p w:rsidR="000C3492" w:rsidRDefault="000C3492" w:rsidP="000C3492"/>
    <w:p w:rsidR="00F26678" w:rsidRDefault="00A33A21" w:rsidP="00A33A21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333333"/>
          <w:sz w:val="27"/>
          <w:szCs w:val="27"/>
        </w:rPr>
        <w:t>1</w:t>
      </w:r>
      <w:r w:rsidR="009D7888">
        <w:rPr>
          <w:color w:val="333333"/>
          <w:sz w:val="27"/>
          <w:szCs w:val="27"/>
        </w:rPr>
        <w:t>1.02</w:t>
      </w:r>
      <w:r w:rsidR="0073708E">
        <w:rPr>
          <w:color w:val="333333"/>
          <w:sz w:val="27"/>
          <w:szCs w:val="27"/>
        </w:rPr>
        <w:t>.202</w:t>
      </w:r>
      <w:r w:rsidR="009D7888">
        <w:rPr>
          <w:color w:val="333333"/>
          <w:sz w:val="27"/>
          <w:szCs w:val="27"/>
        </w:rPr>
        <w:t>2</w:t>
      </w:r>
      <w:bookmarkStart w:id="0" w:name="_GoBack"/>
      <w:bookmarkEnd w:id="0"/>
    </w:p>
    <w:sectPr w:rsidR="00F2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8E"/>
    <w:rsid w:val="000C3492"/>
    <w:rsid w:val="0073708E"/>
    <w:rsid w:val="009D7888"/>
    <w:rsid w:val="00A33A21"/>
    <w:rsid w:val="00F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9E4C"/>
  <w15:chartTrackingRefBased/>
  <w15:docId w15:val="{5E27DE24-54C2-4C83-96C4-0F034C65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Ямалтдинов Марат Назымович</dc:creator>
  <cp:keywords/>
  <dc:description/>
  <cp:lastModifiedBy>Ямалтдинов Марат Назымович</cp:lastModifiedBy>
  <cp:revision>4</cp:revision>
  <dcterms:created xsi:type="dcterms:W3CDTF">2021-06-28T07:59:00Z</dcterms:created>
  <dcterms:modified xsi:type="dcterms:W3CDTF">2022-02-11T06:33:00Z</dcterms:modified>
</cp:coreProperties>
</file>