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EA" w:rsidRDefault="00DA78EA" w:rsidP="00DA78EA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Прокуратура Шенталинского района разъясняет.</w:t>
      </w:r>
    </w:p>
    <w:p w:rsidR="00DA78EA" w:rsidRPr="00DA78EA" w:rsidRDefault="00DA78EA" w:rsidP="00DA78EA">
      <w:pPr>
        <w:shd w:val="clear" w:color="auto" w:fill="FFFFFF"/>
        <w:jc w:val="both"/>
        <w:rPr>
          <w:bCs/>
          <w:sz w:val="28"/>
          <w:szCs w:val="28"/>
        </w:rPr>
      </w:pPr>
      <w:r w:rsidRPr="00DA78EA">
        <w:rPr>
          <w:bCs/>
          <w:sz w:val="28"/>
          <w:szCs w:val="28"/>
        </w:rPr>
        <w:t xml:space="preserve"> «</w:t>
      </w:r>
      <w:r w:rsidRPr="00DA78EA">
        <w:rPr>
          <w:sz w:val="28"/>
          <w:szCs w:val="28"/>
        </w:rPr>
        <w:t>Об ответственности за изготовление, распространение, приобретение и хранение курительных смесей</w:t>
      </w:r>
      <w:r w:rsidRPr="00DA78EA">
        <w:rPr>
          <w:bCs/>
          <w:sz w:val="28"/>
          <w:szCs w:val="28"/>
        </w:rPr>
        <w:t>».</w:t>
      </w:r>
    </w:p>
    <w:p w:rsidR="00DA78EA" w:rsidRDefault="00DA78EA" w:rsidP="00DA78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78EA" w:rsidRPr="00AB6112" w:rsidRDefault="00DA78EA" w:rsidP="00DA78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 w:rsidRPr="00AB61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3E098B" wp14:editId="7601037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478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77" y="21430"/>
                <wp:lineTo x="21377" y="0"/>
                <wp:lineTo x="0" y="0"/>
              </wp:wrapPolygon>
            </wp:wrapThrough>
            <wp:docPr id="1" name="Рисунок 1" descr="C:\Users\Iamaltdinov.M.N\Desktop\РАБОТА В ШЕНТАЛЕ\фото\фото Енякин С.О. (советник юстици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altdinov.M.N\Desktop\РАБОТА В ШЕНТАЛЕ\фото\фото Енякин С.О. (советник юстиции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Разъясняет</w:t>
      </w:r>
      <w:r w:rsidRPr="00AB6112">
        <w:rPr>
          <w:color w:val="333333"/>
          <w:sz w:val="28"/>
          <w:szCs w:val="28"/>
        </w:rPr>
        <w:t xml:space="preserve"> </w:t>
      </w:r>
      <w:r w:rsidRPr="00AB6112"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DA78EA" w:rsidRDefault="00DA78EA" w:rsidP="00DA78EA">
      <w:pPr>
        <w:jc w:val="both"/>
        <w:rPr>
          <w:b/>
          <w:sz w:val="28"/>
          <w:szCs w:val="28"/>
        </w:rPr>
      </w:pPr>
    </w:p>
    <w:p w:rsidR="00DA78EA" w:rsidRDefault="00DA78EA" w:rsidP="00DA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продолжает сохраняться опасная ситуация с распространением наркотиков, растет количество лиц, больных наркоманией, с впервые установленным диагнозом. Потенциальную угрозу здоровью человека представляет реализация на территории Российской Федерации курительных смесей под наименованиями AM-HI-CO,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Spice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Gold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Diamond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Ex-ses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Spice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Yucataan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 и др., в состав которых входят шалфей предсказателей, гавайская роза, голубой лотос, </w:t>
      </w:r>
      <w:proofErr w:type="spellStart"/>
      <w:r>
        <w:rPr>
          <w:sz w:val="28"/>
          <w:szCs w:val="28"/>
        </w:rPr>
        <w:t>Сальвинорин</w:t>
      </w:r>
      <w:proofErr w:type="spellEnd"/>
      <w:r>
        <w:rPr>
          <w:sz w:val="28"/>
          <w:szCs w:val="28"/>
        </w:rPr>
        <w:t xml:space="preserve"> А, синтетические </w:t>
      </w:r>
      <w:proofErr w:type="spellStart"/>
      <w:r>
        <w:rPr>
          <w:sz w:val="28"/>
          <w:szCs w:val="28"/>
        </w:rPr>
        <w:t>каннабиоиды</w:t>
      </w:r>
      <w:proofErr w:type="spellEnd"/>
      <w:r>
        <w:rPr>
          <w:sz w:val="28"/>
          <w:szCs w:val="28"/>
        </w:rPr>
        <w:t xml:space="preserve">. </w:t>
      </w:r>
    </w:p>
    <w:p w:rsidR="00DA78EA" w:rsidRDefault="00DA78EA" w:rsidP="00DA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Вышеуказанная продукция распространяется через объекты розничной торговли, в том числе дистанционным способом (через Интернет-магазины и другие средства связи), а также отдельными физическими лицами в местах массового скопления людей (вокзалы, аэропорты, станции метрополитена, торговые комплексы, рынки) и на прилегающих к ним территориях, путем «закладок» и их предоплаты через системы «киви-кошелек», «интернет-деньги» и т.д.    </w:t>
      </w:r>
    </w:p>
    <w:p w:rsidR="00DA78EA" w:rsidRDefault="00DA78EA" w:rsidP="00DA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опасность вызывает стремление несовершеннолетних к употреблению курительных смесей, поскольку неокрепшие организмы, не обладающие способностью к сопротивлению, наиболее подвержены воздействию наркотических средств.</w:t>
      </w:r>
    </w:p>
    <w:p w:rsidR="00DA78EA" w:rsidRDefault="00DA78EA" w:rsidP="00DA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хранение курительных смесей, а также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на территории Российской Федерации является незаконным и влечет за собой предусмотренную законом ответственность, как административную, так и уголовную, в зависимости от количества приобретенного либо хранимого наркотического средства.</w:t>
      </w:r>
    </w:p>
    <w:p w:rsidR="00DA78EA" w:rsidRDefault="00DA78EA" w:rsidP="00DA7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Уголовным кодексом Российской Федерации предусмотрено наказание за совершение данных преступлений в виде лишения свободы на срок до 15 лет, а в случае распространения курительных смесей (в том числе в виде подарка, угощения и т.д.) – в виде лишения свободы на срок до 20 лет лишения свободы. При этом уголовной ответственности подлежат все граждане Российской Федерации, достигшие 14-летнего возраста.</w:t>
      </w:r>
    </w:p>
    <w:p w:rsidR="00DA78EA" w:rsidRDefault="007F6849" w:rsidP="00E826A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DA78E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A78E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bookmarkStart w:id="0" w:name="_GoBack"/>
      <w:bookmarkEnd w:id="0"/>
    </w:p>
    <w:p w:rsidR="0077425C" w:rsidRDefault="0077425C"/>
    <w:sectPr w:rsidR="0077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A"/>
    <w:rsid w:val="0077425C"/>
    <w:rsid w:val="007F6849"/>
    <w:rsid w:val="00DA78EA"/>
    <w:rsid w:val="00E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A218"/>
  <w15:chartTrackingRefBased/>
  <w15:docId w15:val="{813D721A-E7E8-4B6F-A8FF-CC290587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8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4</cp:revision>
  <dcterms:created xsi:type="dcterms:W3CDTF">2021-04-30T11:39:00Z</dcterms:created>
  <dcterms:modified xsi:type="dcterms:W3CDTF">2022-02-11T06:33:00Z</dcterms:modified>
</cp:coreProperties>
</file>