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2A" w:rsidRDefault="00B2532A" w:rsidP="00B2532A">
      <w:pPr>
        <w:shd w:val="clear" w:color="auto" w:fill="FFFFFF"/>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Прокуратура Шенталинского района разъясняет.</w:t>
      </w:r>
    </w:p>
    <w:p w:rsidR="00B2532A" w:rsidRPr="00B2532A" w:rsidRDefault="00B2532A" w:rsidP="00B2532A">
      <w:pPr>
        <w:shd w:val="clear" w:color="auto" w:fill="FFFFFF"/>
        <w:spacing w:after="0" w:line="240" w:lineRule="auto"/>
        <w:jc w:val="both"/>
        <w:rPr>
          <w:rFonts w:ascii="Times New Roman" w:hAnsi="Times New Roman" w:cs="Times New Roman"/>
          <w:bCs/>
          <w:sz w:val="28"/>
          <w:szCs w:val="28"/>
        </w:rPr>
      </w:pPr>
      <w:r w:rsidRPr="00B2532A">
        <w:rPr>
          <w:rFonts w:ascii="Times New Roman" w:hAnsi="Times New Roman" w:cs="Times New Roman"/>
          <w:bCs/>
          <w:sz w:val="28"/>
          <w:szCs w:val="28"/>
        </w:rPr>
        <w:t>«Ответственность за н</w:t>
      </w:r>
      <w:r w:rsidRPr="00B2532A">
        <w:rPr>
          <w:rFonts w:ascii="Times New Roman" w:eastAsia="Times New Roman" w:hAnsi="Times New Roman" w:cs="Times New Roman"/>
          <w:bCs/>
          <w:color w:val="333333"/>
          <w:sz w:val="28"/>
          <w:szCs w:val="28"/>
          <w:lang w:eastAsia="ru-RU"/>
        </w:rPr>
        <w:t>арушение правил оборота наркотических средств или психотропных веществ</w:t>
      </w:r>
      <w:r w:rsidRPr="00B2532A">
        <w:rPr>
          <w:rFonts w:ascii="Times New Roman" w:hAnsi="Times New Roman" w:cs="Times New Roman"/>
          <w:bCs/>
          <w:sz w:val="28"/>
          <w:szCs w:val="28"/>
        </w:rPr>
        <w:t>».</w:t>
      </w:r>
    </w:p>
    <w:p w:rsidR="00B2532A" w:rsidRDefault="00B2532A" w:rsidP="00B2532A">
      <w:pPr>
        <w:pStyle w:val="a3"/>
        <w:shd w:val="clear" w:color="auto" w:fill="FFFFFF"/>
        <w:spacing w:before="0" w:beforeAutospacing="0" w:after="0" w:afterAutospacing="0"/>
        <w:jc w:val="both"/>
        <w:rPr>
          <w:color w:val="333333"/>
          <w:sz w:val="28"/>
          <w:szCs w:val="28"/>
        </w:rPr>
      </w:pPr>
    </w:p>
    <w:p w:rsidR="00B2532A" w:rsidRDefault="00B2532A" w:rsidP="00B2532A">
      <w:pPr>
        <w:pStyle w:val="a3"/>
        <w:shd w:val="clear" w:color="auto" w:fill="FFFFFF"/>
        <w:spacing w:before="0" w:beforeAutospacing="0" w:after="0" w:afterAutospacing="0"/>
        <w:jc w:val="both"/>
        <w:rPr>
          <w:b/>
          <w:color w:val="333333"/>
          <w:sz w:val="28"/>
          <w:szCs w:val="28"/>
        </w:rPr>
      </w:pPr>
      <w:r>
        <w:rPr>
          <w:noProof/>
        </w:rPr>
        <w:drawing>
          <wp:anchor distT="0" distB="0" distL="114300" distR="114300" simplePos="0" relativeHeight="251658240" behindDoc="0" locked="0" layoutInCell="1" allowOverlap="1">
            <wp:simplePos x="0" y="0"/>
            <wp:positionH relativeFrom="column">
              <wp:posOffset>53340</wp:posOffset>
            </wp:positionH>
            <wp:positionV relativeFrom="paragraph">
              <wp:posOffset>76200</wp:posOffset>
            </wp:positionV>
            <wp:extent cx="1847850" cy="2686050"/>
            <wp:effectExtent l="0" t="0" r="0" b="0"/>
            <wp:wrapThrough wrapText="bothSides">
              <wp:wrapPolygon edited="0">
                <wp:start x="0" y="0"/>
                <wp:lineTo x="0" y="21447"/>
                <wp:lineTo x="21377" y="21447"/>
                <wp:lineTo x="21377" y="0"/>
                <wp:lineTo x="0" y="0"/>
              </wp:wrapPolygon>
            </wp:wrapThrough>
            <wp:docPr id="1" name="Рисунок 1" descr="фото Енякин С.О. (советник юст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Енякин С.О. (советник юстиц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68605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t>Комментирует</w:t>
      </w:r>
      <w:r>
        <w:rPr>
          <w:color w:val="333333"/>
          <w:sz w:val="28"/>
          <w:szCs w:val="28"/>
        </w:rPr>
        <w:t xml:space="preserve"> </w:t>
      </w:r>
      <w:r>
        <w:rPr>
          <w:b/>
          <w:color w:val="333333"/>
          <w:sz w:val="28"/>
          <w:szCs w:val="28"/>
        </w:rPr>
        <w:t>прокурор Шенталинского района Сергей Енякин.</w:t>
      </w:r>
    </w:p>
    <w:p w:rsid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Охрана здоровья входит в число приоритетных направлений государственной политики РФ. Согласно Федеральному закону "Об основах охраны здоровья граждан в Российской Федерации" охрана здоровья представляет собой систему мер политического, экономического, правового, социального, научного, медицинского, в том числе санитарно-противоэпидемическог</w:t>
      </w:r>
      <w:r>
        <w:rPr>
          <w:rFonts w:ascii="Times New Roman" w:eastAsia="Times New Roman" w:hAnsi="Times New Roman" w:cs="Times New Roman"/>
          <w:color w:val="333333"/>
          <w:sz w:val="28"/>
          <w:szCs w:val="28"/>
          <w:lang w:eastAsia="ru-RU"/>
        </w:rPr>
        <w:t>о (профилактического) характера</w:t>
      </w:r>
      <w:r w:rsidRPr="00B2532A">
        <w:rPr>
          <w:rFonts w:ascii="Times New Roman" w:eastAsia="Times New Roman" w:hAnsi="Times New Roman" w:cs="Times New Roman"/>
          <w:color w:val="333333"/>
          <w:sz w:val="28"/>
          <w:szCs w:val="28"/>
          <w:lang w:eastAsia="ru-RU"/>
        </w:rPr>
        <w:t xml:space="preserve">. </w:t>
      </w:r>
    </w:p>
    <w:p w:rsid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Во многих отраслях медицины использование наркотических средств и психотропных веществ является вынужденной необходимостью. В связи с чем, в целях недопущения криминализации данной сфере правоотношений государством установлен четких строгий механизм оборота наркотических средств в медицинских целях.</w:t>
      </w:r>
    </w:p>
    <w:p w:rsidR="00B2532A" w:rsidRP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 xml:space="preserve">За несоблюдение </w:t>
      </w:r>
      <w:r>
        <w:rPr>
          <w:rFonts w:ascii="Times New Roman" w:eastAsia="Times New Roman" w:hAnsi="Times New Roman" w:cs="Times New Roman"/>
          <w:color w:val="333333"/>
          <w:sz w:val="28"/>
          <w:szCs w:val="28"/>
          <w:lang w:eastAsia="ru-RU"/>
        </w:rPr>
        <w:t xml:space="preserve">требований к обороту </w:t>
      </w:r>
      <w:r w:rsidRPr="00B2532A">
        <w:rPr>
          <w:rFonts w:ascii="Times New Roman" w:eastAsia="Times New Roman" w:hAnsi="Times New Roman" w:cs="Times New Roman"/>
          <w:color w:val="333333"/>
          <w:sz w:val="28"/>
          <w:szCs w:val="28"/>
          <w:lang w:eastAsia="ru-RU"/>
        </w:rPr>
        <w:t>наркотических средств действующим законодательством предусмотрена уголовная ответственности по ст. 228.2 Уголовного кодекса РФ, (далее УК РФ), которая наступает в случае нарушения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B2532A" w:rsidRP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 xml:space="preserve">Лица, виновные в совершении данных преступлений, предусмотренных ч. 1 ст. 228.2 УК РФ наказываются штрафом в размере до ста двадцати тысяч рублей или в размере заработной платы или иного дохода, осужденного за </w:t>
      </w:r>
      <w:r w:rsidRPr="00B2532A">
        <w:rPr>
          <w:rFonts w:ascii="Times New Roman" w:eastAsia="Times New Roman" w:hAnsi="Times New Roman" w:cs="Times New Roman"/>
          <w:color w:val="333333"/>
          <w:sz w:val="28"/>
          <w:szCs w:val="28"/>
          <w:lang w:eastAsia="ru-RU"/>
        </w:rPr>
        <w:lastRenderedPageBreak/>
        <w:t>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  </w:t>
      </w:r>
    </w:p>
    <w:p w:rsidR="00B2532A" w:rsidRP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В случае совершения вышеуказанные действий из корыстных побуждений либо повлекшие по неосторожности причинение вреда здоровью человека или иные тяжкие последствия (ч. 2 ст. 228.2 УК РФ), виновные лица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w:t>
      </w:r>
    </w:p>
    <w:p w:rsidR="00B2532A" w:rsidRP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Уголовные дела данной категории расследуются дознавателями органов внутренних дел и рассматриваются федеральными судами общей юрисдикции.</w:t>
      </w:r>
    </w:p>
    <w:p w:rsidR="00B2532A" w:rsidRDefault="00B2532A" w:rsidP="00B2532A">
      <w:pPr>
        <w:pStyle w:val="a3"/>
        <w:shd w:val="clear" w:color="auto" w:fill="FFFFFF"/>
        <w:spacing w:before="0" w:beforeAutospacing="0" w:after="0" w:afterAutospacing="0"/>
        <w:jc w:val="right"/>
        <w:rPr>
          <w:color w:val="333333"/>
          <w:sz w:val="27"/>
          <w:szCs w:val="27"/>
        </w:rPr>
      </w:pPr>
    </w:p>
    <w:p w:rsidR="00B2532A" w:rsidRDefault="002F7873" w:rsidP="00B2532A">
      <w:pPr>
        <w:pStyle w:val="a3"/>
        <w:shd w:val="clear" w:color="auto" w:fill="FFFFFF"/>
        <w:spacing w:before="0" w:beforeAutospacing="0" w:after="0" w:afterAutospacing="0"/>
        <w:jc w:val="right"/>
        <w:rPr>
          <w:sz w:val="27"/>
          <w:szCs w:val="27"/>
        </w:rPr>
      </w:pPr>
      <w:r>
        <w:rPr>
          <w:color w:val="333333"/>
          <w:sz w:val="27"/>
          <w:szCs w:val="27"/>
        </w:rPr>
        <w:t>11</w:t>
      </w:r>
      <w:r w:rsidR="00B2532A">
        <w:rPr>
          <w:color w:val="333333"/>
          <w:sz w:val="27"/>
          <w:szCs w:val="27"/>
        </w:rPr>
        <w:t>.0</w:t>
      </w:r>
      <w:r>
        <w:rPr>
          <w:color w:val="333333"/>
          <w:sz w:val="27"/>
          <w:szCs w:val="27"/>
        </w:rPr>
        <w:t>2.2022</w:t>
      </w:r>
      <w:bookmarkStart w:id="0" w:name="_GoBack"/>
      <w:bookmarkEnd w:id="0"/>
    </w:p>
    <w:p w:rsidR="00B2532A" w:rsidRDefault="00B2532A" w:rsidP="00B2532A"/>
    <w:p w:rsidR="00FB4065" w:rsidRDefault="00FB4065"/>
    <w:sectPr w:rsidR="00FB4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2A"/>
    <w:rsid w:val="002F7873"/>
    <w:rsid w:val="00B2532A"/>
    <w:rsid w:val="00FB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0C58"/>
  <w15:chartTrackingRefBased/>
  <w15:docId w15:val="{078741B9-764F-4715-BFE2-D597105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32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3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Ямалтдинов Марат Назымович</dc:creator>
  <cp:keywords/>
  <dc:description/>
  <cp:lastModifiedBy>Ямалтдинов Марат Назымович</cp:lastModifiedBy>
  <cp:revision>3</cp:revision>
  <dcterms:created xsi:type="dcterms:W3CDTF">2021-06-28T08:10:00Z</dcterms:created>
  <dcterms:modified xsi:type="dcterms:W3CDTF">2022-02-11T06:34:00Z</dcterms:modified>
</cp:coreProperties>
</file>