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A33A21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 w:rsidR="00FA62FD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О</w:t>
      </w:r>
      <w:r w:rsidR="00FA62FD" w:rsidRPr="00FA62FD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</w:t>
      </w:r>
      <w:bookmarkEnd w:id="0"/>
      <w:r w:rsidR="00104B54" w:rsidRPr="00104B54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?</w:t>
      </w:r>
      <w:r w:rsidR="00716649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»</w:t>
      </w:r>
      <w:r w:rsidRPr="00A33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8416B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16B" w:rsidRPr="0078416B">
        <w:rPr>
          <w:noProof/>
          <w:sz w:val="28"/>
        </w:rPr>
        <w:t>Разъясняет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355E73" w:rsidRDefault="00355E73" w:rsidP="003E6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FD" w:rsidRPr="00FA62FD" w:rsidRDefault="00FA62FD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 заведомо ложной информацией </w:t>
      </w:r>
      <w:r w:rsidRPr="00FA62FD">
        <w:rPr>
          <w:color w:val="333333"/>
          <w:sz w:val="27"/>
          <w:szCs w:val="27"/>
        </w:rPr>
        <w:t>следует понимать такую информацию (сведения, сообщения, данные и т.п.), которая изначально не соответствует действительности, о чем достоверно было известно лицу, ее распространявшему.</w:t>
      </w:r>
    </w:p>
    <w:p w:rsidR="00FA62FD" w:rsidRPr="00FA62FD" w:rsidRDefault="00FA62FD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FA62FD">
        <w:rPr>
          <w:color w:val="333333"/>
          <w:sz w:val="27"/>
          <w:szCs w:val="27"/>
        </w:rPr>
        <w:t>О придании ложной информации вида достоверной могут свидетельствовать, например, формы, способы ее изложения (ссылки на компетентные источники, высказывания публичных лиц и пр.), использование поддельных документов, видео- и аудиозаписей либо документов и записей, имеющих отношение к другим событиям.</w:t>
      </w:r>
    </w:p>
    <w:p w:rsidR="00FA62FD" w:rsidRPr="00FA62FD" w:rsidRDefault="00FA62FD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FA62FD">
        <w:rPr>
          <w:color w:val="333333"/>
          <w:sz w:val="27"/>
          <w:szCs w:val="27"/>
        </w:rPr>
        <w:t xml:space="preserve">Размещение лицом в сети "Интернет" или иной информационно-телекоммуникационной сети, в частности, на своей странице или на странице других пользователей материала, содержащего ложную информацию (например, видео-, аудио-, графического или текстового), созданного им самим или другим лицом (в том числе так называемый </w:t>
      </w:r>
      <w:proofErr w:type="spellStart"/>
      <w:r w:rsidRPr="00FA62FD">
        <w:rPr>
          <w:color w:val="333333"/>
          <w:sz w:val="27"/>
          <w:szCs w:val="27"/>
        </w:rPr>
        <w:t>репост</w:t>
      </w:r>
      <w:proofErr w:type="spellEnd"/>
      <w:r w:rsidRPr="00FA62FD">
        <w:rPr>
          <w:color w:val="333333"/>
          <w:sz w:val="27"/>
          <w:szCs w:val="27"/>
        </w:rPr>
        <w:t xml:space="preserve">), </w:t>
      </w:r>
      <w:r w:rsidR="0049391F">
        <w:rPr>
          <w:color w:val="333333"/>
          <w:sz w:val="27"/>
          <w:szCs w:val="27"/>
        </w:rPr>
        <w:t xml:space="preserve">является уголовно </w:t>
      </w:r>
      <w:r>
        <w:rPr>
          <w:color w:val="333333"/>
          <w:sz w:val="27"/>
          <w:szCs w:val="27"/>
        </w:rPr>
        <w:t>наказуемым преступление</w:t>
      </w:r>
      <w:r w:rsidRPr="00FA62FD">
        <w:rPr>
          <w:color w:val="333333"/>
          <w:sz w:val="27"/>
          <w:szCs w:val="27"/>
        </w:rPr>
        <w:t xml:space="preserve">, когда лицо </w:t>
      </w:r>
      <w:r w:rsidR="0049391F">
        <w:rPr>
          <w:color w:val="333333"/>
          <w:sz w:val="27"/>
          <w:szCs w:val="27"/>
        </w:rPr>
        <w:t>о</w:t>
      </w:r>
      <w:r w:rsidRPr="00FA62FD">
        <w:rPr>
          <w:color w:val="333333"/>
          <w:sz w:val="27"/>
          <w:szCs w:val="27"/>
        </w:rPr>
        <w:t>сознавало, что размешенная им под видом достоверной информация является ложной, и имело цель довести эту информацию до сведения других лиц.</w:t>
      </w:r>
    </w:p>
    <w:p w:rsidR="00CC22D9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Так, в соответствии со ст. 207.1 УК РФ, за </w:t>
      </w:r>
      <w:r w:rsidR="0049391F" w:rsidRPr="0049391F">
        <w:rPr>
          <w:color w:val="333333"/>
          <w:sz w:val="27"/>
          <w:szCs w:val="27"/>
        </w:rPr>
        <w:t>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</w:t>
      </w:r>
      <w:r>
        <w:rPr>
          <w:color w:val="333333"/>
          <w:sz w:val="27"/>
          <w:szCs w:val="27"/>
        </w:rPr>
        <w:t xml:space="preserve"> следует уголовное наказание:</w:t>
      </w:r>
    </w:p>
    <w:p w:rsidR="00CC22D9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в виде </w:t>
      </w:r>
      <w:r w:rsidRPr="00B73B67">
        <w:rPr>
          <w:color w:val="333333"/>
          <w:sz w:val="27"/>
          <w:szCs w:val="27"/>
        </w:rPr>
        <w:t>штрафа</w:t>
      </w:r>
      <w:r w:rsidR="00B73B67" w:rsidRPr="00B73B67">
        <w:rPr>
          <w:color w:val="333333"/>
          <w:sz w:val="27"/>
          <w:szCs w:val="27"/>
        </w:rPr>
        <w:t xml:space="preserve"> в размере от </w:t>
      </w:r>
      <w:r>
        <w:rPr>
          <w:color w:val="333333"/>
          <w:sz w:val="27"/>
          <w:szCs w:val="27"/>
        </w:rPr>
        <w:t xml:space="preserve">300 000 руб. </w:t>
      </w:r>
      <w:r w:rsidR="00B73B67" w:rsidRPr="00B73B67">
        <w:rPr>
          <w:color w:val="333333"/>
          <w:sz w:val="27"/>
          <w:szCs w:val="27"/>
        </w:rPr>
        <w:t xml:space="preserve"> до </w:t>
      </w:r>
      <w:r>
        <w:rPr>
          <w:color w:val="333333"/>
          <w:sz w:val="27"/>
          <w:szCs w:val="27"/>
        </w:rPr>
        <w:t xml:space="preserve">700 000 руб. </w:t>
      </w:r>
      <w:r w:rsidR="00B73B67" w:rsidRPr="00B73B67">
        <w:rPr>
          <w:color w:val="333333"/>
          <w:sz w:val="27"/>
          <w:szCs w:val="27"/>
        </w:rPr>
        <w:t xml:space="preserve"> или в размере заработной платы или </w:t>
      </w:r>
      <w:r w:rsidRPr="00B73B67">
        <w:rPr>
          <w:color w:val="333333"/>
          <w:sz w:val="27"/>
          <w:szCs w:val="27"/>
        </w:rPr>
        <w:t>иного дохода,</w:t>
      </w:r>
      <w:r w:rsidR="00B73B67" w:rsidRPr="00B73B67">
        <w:rPr>
          <w:color w:val="333333"/>
          <w:sz w:val="27"/>
          <w:szCs w:val="27"/>
        </w:rPr>
        <w:t xml:space="preserve"> осужденного за период от одного года до восемнадцати месяцев, </w:t>
      </w:r>
    </w:p>
    <w:p w:rsidR="00CC22D9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в виде обязательных </w:t>
      </w:r>
      <w:r w:rsidR="00B73B67" w:rsidRPr="00B73B67">
        <w:rPr>
          <w:color w:val="333333"/>
          <w:sz w:val="27"/>
          <w:szCs w:val="27"/>
        </w:rPr>
        <w:t xml:space="preserve">работ на срок до </w:t>
      </w:r>
      <w:r>
        <w:rPr>
          <w:color w:val="333333"/>
          <w:sz w:val="27"/>
          <w:szCs w:val="27"/>
        </w:rPr>
        <w:t>360</w:t>
      </w:r>
      <w:r w:rsidR="00B73B67" w:rsidRPr="00B73B67">
        <w:rPr>
          <w:color w:val="333333"/>
          <w:sz w:val="27"/>
          <w:szCs w:val="27"/>
        </w:rPr>
        <w:t xml:space="preserve"> часов,</w:t>
      </w:r>
    </w:p>
    <w:p w:rsidR="00CC22D9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в виде и</w:t>
      </w:r>
      <w:r w:rsidR="00B73B67" w:rsidRPr="00B73B67">
        <w:rPr>
          <w:color w:val="333333"/>
          <w:sz w:val="27"/>
          <w:szCs w:val="27"/>
        </w:rPr>
        <w:t xml:space="preserve">справительными работами на срок до одного года, </w:t>
      </w:r>
    </w:p>
    <w:p w:rsidR="00B73B67" w:rsidRPr="00B73B67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в виде ограничения</w:t>
      </w:r>
      <w:r w:rsidR="00B73B67" w:rsidRPr="00B73B67">
        <w:rPr>
          <w:color w:val="333333"/>
          <w:sz w:val="27"/>
          <w:szCs w:val="27"/>
        </w:rPr>
        <w:t xml:space="preserve"> свободы на срок до трех лет.</w:t>
      </w:r>
    </w:p>
    <w:p w:rsidR="00B73B67" w:rsidRDefault="00B73B67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B73B67">
        <w:rPr>
          <w:color w:val="333333"/>
          <w:sz w:val="27"/>
          <w:szCs w:val="27"/>
        </w:rPr>
        <w:t xml:space="preserve">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</w:t>
      </w:r>
      <w:r w:rsidRPr="00B73B67">
        <w:rPr>
          <w:color w:val="333333"/>
          <w:sz w:val="27"/>
          <w:szCs w:val="27"/>
        </w:rPr>
        <w:lastRenderedPageBreak/>
        <w:t>окружающей природной среде, значительные материальные потери и нарушение условий жизнедеятельности населения.</w:t>
      </w:r>
    </w:p>
    <w:p w:rsidR="00CC22D9" w:rsidRDefault="00FA62FD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Особо с</w:t>
      </w:r>
      <w:r w:rsidR="00CC22D9">
        <w:rPr>
          <w:color w:val="333333"/>
          <w:sz w:val="27"/>
          <w:szCs w:val="27"/>
        </w:rPr>
        <w:t xml:space="preserve">ледует обратить внимание, что 03.03.2022 Комитет Госдумы по </w:t>
      </w:r>
      <w:proofErr w:type="spellStart"/>
      <w:r w:rsidR="00CC22D9">
        <w:rPr>
          <w:color w:val="333333"/>
          <w:sz w:val="27"/>
          <w:szCs w:val="27"/>
        </w:rPr>
        <w:t>госстроительству</w:t>
      </w:r>
      <w:proofErr w:type="spellEnd"/>
      <w:r w:rsidR="00CC22D9">
        <w:rPr>
          <w:color w:val="333333"/>
          <w:sz w:val="27"/>
          <w:szCs w:val="27"/>
        </w:rPr>
        <w:t xml:space="preserve"> и законодательству одобрил поправку о введении уголовной ответственности за распространение «</w:t>
      </w:r>
      <w:proofErr w:type="spellStart"/>
      <w:r w:rsidR="00CC22D9">
        <w:rPr>
          <w:color w:val="333333"/>
          <w:sz w:val="27"/>
          <w:szCs w:val="27"/>
        </w:rPr>
        <w:t>фейков</w:t>
      </w:r>
      <w:proofErr w:type="spellEnd"/>
      <w:r w:rsidR="00CC22D9">
        <w:rPr>
          <w:color w:val="333333"/>
          <w:sz w:val="27"/>
          <w:szCs w:val="27"/>
        </w:rPr>
        <w:t>» о действиях Вооруженных сил РФ.</w:t>
      </w:r>
    </w:p>
    <w:p w:rsidR="00FA62FD" w:rsidRDefault="00CC22D9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Уголовный Кодекс Российской Федерации будет дополнен</w:t>
      </w:r>
      <w:r w:rsidR="00FA62FD">
        <w:rPr>
          <w:color w:val="333333"/>
          <w:sz w:val="27"/>
          <w:szCs w:val="27"/>
        </w:rPr>
        <w:t xml:space="preserve"> ст. 207.3 «Публичное распространение ложной информации об использовании Вооруженных сил Российской Федерации».</w:t>
      </w:r>
    </w:p>
    <w:p w:rsidR="00FA62FD" w:rsidRPr="00B73B67" w:rsidRDefault="00FA62FD" w:rsidP="004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подобные деяния будет предусмотрено наказание в виде штрафа до 1,5 млн. рублей или лишение свободы до трех лет. Если при этом используется служебное положение или есть корыстные побуждения, то штраф составит до 5 млн., а срок лишения свободы – от 5 до 10 лет. При этом, если же распространение «</w:t>
      </w:r>
      <w:proofErr w:type="spellStart"/>
      <w:r>
        <w:rPr>
          <w:color w:val="333333"/>
          <w:sz w:val="27"/>
          <w:szCs w:val="27"/>
        </w:rPr>
        <w:t>фейков</w:t>
      </w:r>
      <w:proofErr w:type="spellEnd"/>
      <w:r>
        <w:rPr>
          <w:color w:val="333333"/>
          <w:sz w:val="27"/>
          <w:szCs w:val="27"/>
        </w:rPr>
        <w:t>» повлекло тяжкие последствия, то срок лишения свободы составит от 10 до 15 лет.</w:t>
      </w:r>
    </w:p>
    <w:p w:rsidR="00104B54" w:rsidRPr="00104B54" w:rsidRDefault="00104B54" w:rsidP="004939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7"/>
          <w:szCs w:val="27"/>
        </w:rPr>
      </w:pPr>
    </w:p>
    <w:p w:rsidR="00104B54" w:rsidRPr="00104B54" w:rsidRDefault="00104B54" w:rsidP="00104B54">
      <w:pPr>
        <w:pStyle w:val="a3"/>
        <w:spacing w:before="0" w:beforeAutospacing="0" w:after="0" w:afterAutospacing="0"/>
        <w:jc w:val="right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04.03.2022</w:t>
      </w:r>
    </w:p>
    <w:p w:rsidR="00716649" w:rsidRDefault="00716649" w:rsidP="00A33A21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7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104B54"/>
    <w:rsid w:val="003006BE"/>
    <w:rsid w:val="00355E73"/>
    <w:rsid w:val="00394178"/>
    <w:rsid w:val="003E62B5"/>
    <w:rsid w:val="0049391F"/>
    <w:rsid w:val="00612283"/>
    <w:rsid w:val="00716649"/>
    <w:rsid w:val="0073708E"/>
    <w:rsid w:val="0078416B"/>
    <w:rsid w:val="008159E1"/>
    <w:rsid w:val="00923DDC"/>
    <w:rsid w:val="00A33A21"/>
    <w:rsid w:val="00AA0A3E"/>
    <w:rsid w:val="00B73B67"/>
    <w:rsid w:val="00CC22D9"/>
    <w:rsid w:val="00DA176F"/>
    <w:rsid w:val="00F26678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416B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Верина Екатерина Васильевна</cp:lastModifiedBy>
  <cp:revision>2</cp:revision>
  <dcterms:created xsi:type="dcterms:W3CDTF">2022-03-04T07:12:00Z</dcterms:created>
  <dcterms:modified xsi:type="dcterms:W3CDTF">2022-03-04T07:12:00Z</dcterms:modified>
</cp:coreProperties>
</file>