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E" w:rsidRDefault="0073708E" w:rsidP="0073708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73708E" w:rsidRPr="00A33A21" w:rsidRDefault="0073708E" w:rsidP="007370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A21">
        <w:rPr>
          <w:rFonts w:ascii="Times New Roman" w:hAnsi="Times New Roman" w:cs="Times New Roman"/>
          <w:bCs/>
          <w:sz w:val="28"/>
          <w:szCs w:val="28"/>
        </w:rPr>
        <w:t>«</w:t>
      </w:r>
      <w:r w:rsidR="00104B54" w:rsidRPr="00104B54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Какая ответственность предусмотрена за организацию и участие в несанкционированных митингах?</w:t>
      </w:r>
      <w:r w:rsidR="00716649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»</w:t>
      </w:r>
      <w:r w:rsidRPr="00A33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8416B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16B" w:rsidRPr="0078416B">
        <w:rPr>
          <w:noProof/>
          <w:sz w:val="28"/>
        </w:rPr>
        <w:t>Разъясняет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355E73" w:rsidRDefault="00355E73" w:rsidP="003E62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Под ор</w:t>
      </w:r>
      <w:bookmarkStart w:id="0" w:name="_GoBack"/>
      <w:bookmarkEnd w:id="0"/>
      <w:r w:rsidRPr="00104B54">
        <w:rPr>
          <w:color w:val="333333"/>
          <w:sz w:val="27"/>
          <w:szCs w:val="27"/>
        </w:rPr>
        <w:t>ганизацией публичного мероприятия следует понимать осуществление одного из предусмотренных Законом о публичных мероприятиях действий либо их совокупности: оповещения возможных участников публичного мероприятия и подачи уведомления о проведении публичного мероприятия в соответствующий орган публичной власти, проведения предварительной агитации, изготовления и распространения средств наглядной агитации, а также других действий, не противоречащих законодательству Российской Федерации, совершаемых в целях подготовки и проведения публичного мероприятия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Невыполнение или ненадлежащее выполнение указанных обязанностей может выражаться в том числе в необеспечении соблюдения условий проведения публичного мероприятия, указанных в уведомлении о проведении публичного мероприятия или измененных в результате согласования с органом публичной власти и т.д.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 xml:space="preserve">Согласно ч. 1 ст. 20.2 КоАП РФ 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 ч. ч. 2 </w:t>
      </w:r>
      <w:r w:rsidR="00612283">
        <w:rPr>
          <w:color w:val="333333"/>
          <w:sz w:val="27"/>
          <w:szCs w:val="27"/>
        </w:rPr>
        <w:t>–</w:t>
      </w:r>
      <w:r w:rsidRPr="00104B54">
        <w:rPr>
          <w:color w:val="333333"/>
          <w:sz w:val="27"/>
          <w:szCs w:val="27"/>
        </w:rPr>
        <w:t xml:space="preserve"> 4</w:t>
      </w:r>
      <w:r w:rsidR="00612283">
        <w:rPr>
          <w:color w:val="333333"/>
          <w:sz w:val="27"/>
          <w:szCs w:val="27"/>
        </w:rPr>
        <w:t>, 9</w:t>
      </w:r>
      <w:r w:rsidRPr="00104B54">
        <w:rPr>
          <w:color w:val="333333"/>
          <w:sz w:val="27"/>
          <w:szCs w:val="27"/>
        </w:rPr>
        <w:t xml:space="preserve"> ст. 20.2 КоАП РФ, влечет: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а) наложение административного штрафа на граждан в размере от 10 000 до 20 000 рублей или обязательные работы на срок до 40 часов;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б) наложение административного штрафа на должностных лиц в размере от 15 000 до 30 000 рублей;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в) наложение административного штрафа на юридических лиц в размере от 15 000 до 100 000 рублей.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Административная ответственность организатора публичного мероприятия по ч. 1 ст. 20.2 КоАП РФ наступает также в случаях организации или проведения публичного мероприятия, если органом публичной власти в его проведении отказано по предусмотренным законом основаниям.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 xml:space="preserve">Часть 1.1 ст. 20.2 КоАП РФ предусматривает административную ответственность за вовлечение несовершеннолетнего в участие в </w:t>
      </w:r>
      <w:r w:rsidRPr="00104B54">
        <w:rPr>
          <w:color w:val="333333"/>
          <w:sz w:val="27"/>
          <w:szCs w:val="27"/>
        </w:rPr>
        <w:lastRenderedPageBreak/>
        <w:t>несанкционированных собрании, митинге, демонстрации, шествии или пикетировании, если это действие не содержит уголовно наказуемого деяния.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Совершение данного правонарушения 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суток.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При этом</w:t>
      </w:r>
      <w:r>
        <w:rPr>
          <w:color w:val="333333"/>
          <w:sz w:val="27"/>
          <w:szCs w:val="27"/>
        </w:rPr>
        <w:t>,</w:t>
      </w:r>
      <w:r w:rsidRPr="00104B54">
        <w:rPr>
          <w:color w:val="333333"/>
          <w:sz w:val="27"/>
          <w:szCs w:val="27"/>
        </w:rPr>
        <w:t xml:space="preserve"> согласно статье 212.1 Уголовного кодекса Российской Федерации неоднократное нарушение установленного порядка организации либо проведения собрания, митинга, демонстра</w:t>
      </w:r>
      <w:r>
        <w:rPr>
          <w:color w:val="333333"/>
          <w:sz w:val="27"/>
          <w:szCs w:val="27"/>
        </w:rPr>
        <w:t xml:space="preserve">ции, шествия или пикетирования </w:t>
      </w:r>
      <w:r w:rsidR="00612283" w:rsidRPr="00104B54">
        <w:rPr>
          <w:color w:val="333333"/>
          <w:sz w:val="27"/>
          <w:szCs w:val="27"/>
        </w:rPr>
        <w:t>влечет наказание</w:t>
      </w:r>
      <w:r w:rsidRPr="00104B54">
        <w:rPr>
          <w:color w:val="333333"/>
          <w:sz w:val="27"/>
          <w:szCs w:val="27"/>
        </w:rPr>
        <w:t xml:space="preserve"> </w:t>
      </w:r>
      <w:r w:rsidR="00612283" w:rsidRPr="00104B54">
        <w:rPr>
          <w:color w:val="333333"/>
          <w:sz w:val="27"/>
          <w:szCs w:val="27"/>
        </w:rPr>
        <w:t xml:space="preserve">в </w:t>
      </w:r>
      <w:proofErr w:type="gramStart"/>
      <w:r w:rsidR="00612283" w:rsidRPr="00104B54">
        <w:rPr>
          <w:color w:val="333333"/>
          <w:sz w:val="27"/>
          <w:szCs w:val="27"/>
        </w:rPr>
        <w:t>виде</w:t>
      </w:r>
      <w:r w:rsidRPr="00104B54">
        <w:rPr>
          <w:color w:val="333333"/>
          <w:sz w:val="27"/>
          <w:szCs w:val="27"/>
        </w:rPr>
        <w:t xml:space="preserve">  штрафа</w:t>
      </w:r>
      <w:proofErr w:type="gramEnd"/>
      <w:r w:rsidRPr="00104B54">
        <w:rPr>
          <w:color w:val="333333"/>
          <w:sz w:val="27"/>
          <w:szCs w:val="27"/>
        </w:rPr>
        <w:t xml:space="preserve">  в размере от 600 000 до одного 1 000 000 рублей, обязательных работ  на срок до 480 часов, исправительных  работ на срок от 1 года до 2 лет, принудительных работ  на срок до 5 лет, либо лишение свободы на срок до 5 лет. 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 xml:space="preserve">Стоит отметить, что неоднократность нарушения образуется, если лицо ранее привлекалось к административной ответственности за совершение административных правонарушений, предусмотренных ст. 20.2 Кодекса Российской Федерации об административных правонарушениях, более 2 раз в течение 180 дней. </w:t>
      </w: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104B54" w:rsidRPr="00104B54" w:rsidRDefault="00104B54" w:rsidP="00104B5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7"/>
          <w:szCs w:val="27"/>
        </w:rPr>
      </w:pPr>
    </w:p>
    <w:p w:rsidR="00104B54" w:rsidRPr="00104B54" w:rsidRDefault="00104B54" w:rsidP="00104B54">
      <w:pPr>
        <w:pStyle w:val="a3"/>
        <w:spacing w:before="0" w:beforeAutospacing="0" w:after="0" w:afterAutospacing="0"/>
        <w:jc w:val="right"/>
        <w:rPr>
          <w:color w:val="333333"/>
          <w:sz w:val="27"/>
          <w:szCs w:val="27"/>
        </w:rPr>
      </w:pPr>
      <w:r w:rsidRPr="00104B54">
        <w:rPr>
          <w:color w:val="333333"/>
          <w:sz w:val="27"/>
          <w:szCs w:val="27"/>
        </w:rPr>
        <w:t>04.03.2022</w:t>
      </w:r>
    </w:p>
    <w:p w:rsidR="00716649" w:rsidRDefault="00716649" w:rsidP="00A33A21">
      <w:pPr>
        <w:pStyle w:val="a3"/>
        <w:shd w:val="clear" w:color="auto" w:fill="FFFFFF"/>
        <w:spacing w:before="0" w:beforeAutospacing="0" w:after="0" w:afterAutospacing="0"/>
        <w:jc w:val="right"/>
      </w:pPr>
    </w:p>
    <w:sectPr w:rsidR="0071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E"/>
    <w:rsid w:val="00104B54"/>
    <w:rsid w:val="003006BE"/>
    <w:rsid w:val="00355E73"/>
    <w:rsid w:val="00394178"/>
    <w:rsid w:val="003E62B5"/>
    <w:rsid w:val="00612283"/>
    <w:rsid w:val="00716649"/>
    <w:rsid w:val="0073708E"/>
    <w:rsid w:val="0078416B"/>
    <w:rsid w:val="008159E1"/>
    <w:rsid w:val="00923DDC"/>
    <w:rsid w:val="00A33A21"/>
    <w:rsid w:val="00AA0A3E"/>
    <w:rsid w:val="00DA176F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416B"/>
  <w15:chartTrackingRefBased/>
  <w15:docId w15:val="{5E27DE24-54C2-4C83-96C4-0F034C6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8E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Верина Екатерина Васильевна</cp:lastModifiedBy>
  <cp:revision>3</cp:revision>
  <dcterms:created xsi:type="dcterms:W3CDTF">2022-03-04T06:31:00Z</dcterms:created>
  <dcterms:modified xsi:type="dcterms:W3CDTF">2022-03-04T06:35:00Z</dcterms:modified>
</cp:coreProperties>
</file>