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2A" w:rsidRDefault="00B2532A" w:rsidP="00B2532A">
      <w:pPr>
        <w:shd w:val="clear" w:color="auto" w:fill="FFFFFF"/>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Прокуратура Шенталинского района разъясняет.</w:t>
      </w:r>
    </w:p>
    <w:p w:rsidR="00B2532A" w:rsidRPr="00B2532A" w:rsidRDefault="00B2532A" w:rsidP="00B2532A">
      <w:pPr>
        <w:shd w:val="clear" w:color="auto" w:fill="FFFFFF"/>
        <w:spacing w:after="0" w:line="240" w:lineRule="auto"/>
        <w:jc w:val="both"/>
        <w:rPr>
          <w:rFonts w:ascii="Times New Roman" w:hAnsi="Times New Roman" w:cs="Times New Roman"/>
          <w:bCs/>
          <w:sz w:val="28"/>
          <w:szCs w:val="28"/>
        </w:rPr>
      </w:pPr>
      <w:r w:rsidRPr="00B2532A">
        <w:rPr>
          <w:rFonts w:ascii="Times New Roman" w:hAnsi="Times New Roman" w:cs="Times New Roman"/>
          <w:bCs/>
          <w:sz w:val="28"/>
          <w:szCs w:val="28"/>
        </w:rPr>
        <w:t>«</w:t>
      </w:r>
      <w:bookmarkStart w:id="0" w:name="_GoBack"/>
      <w:r w:rsidRPr="00B2532A">
        <w:rPr>
          <w:rFonts w:ascii="Times New Roman" w:hAnsi="Times New Roman" w:cs="Times New Roman"/>
          <w:bCs/>
          <w:sz w:val="28"/>
          <w:szCs w:val="28"/>
        </w:rPr>
        <w:t>Ответственность за н</w:t>
      </w:r>
      <w:r w:rsidRPr="00B2532A">
        <w:rPr>
          <w:rFonts w:ascii="Times New Roman" w:eastAsia="Times New Roman" w:hAnsi="Times New Roman" w:cs="Times New Roman"/>
          <w:bCs/>
          <w:color w:val="333333"/>
          <w:sz w:val="28"/>
          <w:szCs w:val="28"/>
          <w:lang w:eastAsia="ru-RU"/>
        </w:rPr>
        <w:t>арушение правил оборота наркотических средств или психотропных веществ</w:t>
      </w:r>
      <w:bookmarkEnd w:id="0"/>
      <w:r w:rsidRPr="00B2532A">
        <w:rPr>
          <w:rFonts w:ascii="Times New Roman" w:hAnsi="Times New Roman" w:cs="Times New Roman"/>
          <w:bCs/>
          <w:sz w:val="28"/>
          <w:szCs w:val="28"/>
        </w:rPr>
        <w:t>».</w:t>
      </w:r>
    </w:p>
    <w:p w:rsidR="00B2532A" w:rsidRDefault="00B2532A" w:rsidP="00B2532A">
      <w:pPr>
        <w:pStyle w:val="a3"/>
        <w:shd w:val="clear" w:color="auto" w:fill="FFFFFF"/>
        <w:spacing w:before="0" w:beforeAutospacing="0" w:after="0" w:afterAutospacing="0"/>
        <w:jc w:val="both"/>
        <w:rPr>
          <w:color w:val="333333"/>
          <w:sz w:val="28"/>
          <w:szCs w:val="28"/>
        </w:rPr>
      </w:pPr>
    </w:p>
    <w:p w:rsidR="00B2532A" w:rsidRDefault="00B2532A" w:rsidP="00B2532A">
      <w:pPr>
        <w:pStyle w:val="a3"/>
        <w:shd w:val="clear" w:color="auto" w:fill="FFFFFF"/>
        <w:spacing w:before="0" w:beforeAutospacing="0" w:after="0" w:afterAutospacing="0"/>
        <w:jc w:val="both"/>
        <w:rPr>
          <w:b/>
          <w:color w:val="333333"/>
          <w:sz w:val="28"/>
          <w:szCs w:val="28"/>
        </w:rPr>
      </w:pPr>
      <w:r>
        <w:rPr>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76200</wp:posOffset>
            </wp:positionV>
            <wp:extent cx="1847850" cy="2686050"/>
            <wp:effectExtent l="0" t="0" r="0" b="0"/>
            <wp:wrapThrough wrapText="bothSides">
              <wp:wrapPolygon edited="0">
                <wp:start x="0" y="0"/>
                <wp:lineTo x="0" y="21447"/>
                <wp:lineTo x="21377" y="21447"/>
                <wp:lineTo x="21377" y="0"/>
                <wp:lineTo x="0" y="0"/>
              </wp:wrapPolygon>
            </wp:wrapThrough>
            <wp:docPr id="1" name="Рисунок 1" descr="фото Енякин С.О. (советник юст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Енякин С.О. (советник юстиц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6860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t>Комментирует</w:t>
      </w:r>
      <w:r>
        <w:rPr>
          <w:color w:val="333333"/>
          <w:sz w:val="28"/>
          <w:szCs w:val="28"/>
        </w:rPr>
        <w:t xml:space="preserve"> </w:t>
      </w:r>
      <w:r>
        <w:rPr>
          <w:b/>
          <w:color w:val="333333"/>
          <w:sz w:val="28"/>
          <w:szCs w:val="28"/>
        </w:rPr>
        <w:t>прокурор Шенталинского района Сергей Енякин.</w:t>
      </w:r>
    </w:p>
    <w:p w:rsid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Охрана здоровья входит в число приоритетных направлений государственной политики РФ. Согласно Федеральному закону "Об основах охраны здоровья граждан в Российской Федерации" охрана здоровья представляет собой систему мер политического, экономического, правового, социального, научного, медицинского, в том числе санитарно-противоэпидемическог</w:t>
      </w:r>
      <w:r>
        <w:rPr>
          <w:rFonts w:ascii="Times New Roman" w:eastAsia="Times New Roman" w:hAnsi="Times New Roman" w:cs="Times New Roman"/>
          <w:color w:val="333333"/>
          <w:sz w:val="28"/>
          <w:szCs w:val="28"/>
          <w:lang w:eastAsia="ru-RU"/>
        </w:rPr>
        <w:t>о (профилактического) характера</w:t>
      </w:r>
      <w:r w:rsidRPr="00B2532A">
        <w:rPr>
          <w:rFonts w:ascii="Times New Roman" w:eastAsia="Times New Roman" w:hAnsi="Times New Roman" w:cs="Times New Roman"/>
          <w:color w:val="333333"/>
          <w:sz w:val="28"/>
          <w:szCs w:val="28"/>
          <w:lang w:eastAsia="ru-RU"/>
        </w:rPr>
        <w:t xml:space="preserve">. </w:t>
      </w:r>
    </w:p>
    <w:p w:rsid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Во многих отраслях медицины использование наркотических средств и психотропных веществ является вынужденной необходимостью. В связи с чем, в целях недопущения криминализации данной сфере правоотношений государством установлен четких строгий механизм оборота наркотических средств в медицинских целях.</w:t>
      </w:r>
    </w:p>
    <w:p w:rsidR="00B2532A" w:rsidRP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 xml:space="preserve">За несоблюдение </w:t>
      </w:r>
      <w:r>
        <w:rPr>
          <w:rFonts w:ascii="Times New Roman" w:eastAsia="Times New Roman" w:hAnsi="Times New Roman" w:cs="Times New Roman"/>
          <w:color w:val="333333"/>
          <w:sz w:val="28"/>
          <w:szCs w:val="28"/>
          <w:lang w:eastAsia="ru-RU"/>
        </w:rPr>
        <w:t xml:space="preserve">требований к обороту </w:t>
      </w:r>
      <w:r w:rsidRPr="00B2532A">
        <w:rPr>
          <w:rFonts w:ascii="Times New Roman" w:eastAsia="Times New Roman" w:hAnsi="Times New Roman" w:cs="Times New Roman"/>
          <w:color w:val="333333"/>
          <w:sz w:val="28"/>
          <w:szCs w:val="28"/>
          <w:lang w:eastAsia="ru-RU"/>
        </w:rPr>
        <w:t xml:space="preserve">наркотических средств действующим законодательством предусмотрена уголовная ответственности по ст. 228.2 Уголовного кодекса РФ, (далее УК РФ), которая наступает в случае нарушения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sidRPr="00B2532A">
        <w:rPr>
          <w:rFonts w:ascii="Times New Roman" w:eastAsia="Times New Roman" w:hAnsi="Times New Roman" w:cs="Times New Roman"/>
          <w:color w:val="333333"/>
          <w:sz w:val="28"/>
          <w:szCs w:val="28"/>
          <w:lang w:eastAsia="ru-RU"/>
        </w:rPr>
        <w:t>прекурсоров</w:t>
      </w:r>
      <w:proofErr w:type="spellEnd"/>
      <w:r w:rsidRPr="00B2532A">
        <w:rPr>
          <w:rFonts w:ascii="Times New Roman" w:eastAsia="Times New Roman" w:hAnsi="Times New Roman" w:cs="Times New Roman"/>
          <w:color w:val="333333"/>
          <w:sz w:val="28"/>
          <w:szCs w:val="28"/>
          <w:lang w:eastAsia="ru-RU"/>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w:t>
      </w:r>
      <w:proofErr w:type="spellStart"/>
      <w:r w:rsidRPr="00B2532A">
        <w:rPr>
          <w:rFonts w:ascii="Times New Roman" w:eastAsia="Times New Roman" w:hAnsi="Times New Roman" w:cs="Times New Roman"/>
          <w:color w:val="333333"/>
          <w:sz w:val="28"/>
          <w:szCs w:val="28"/>
          <w:lang w:eastAsia="ru-RU"/>
        </w:rPr>
        <w:t>прекурсоры</w:t>
      </w:r>
      <w:proofErr w:type="spellEnd"/>
      <w:r w:rsidRPr="00B2532A">
        <w:rPr>
          <w:rFonts w:ascii="Times New Roman" w:eastAsia="Times New Roman" w:hAnsi="Times New Roman" w:cs="Times New Roman"/>
          <w:color w:val="333333"/>
          <w:sz w:val="28"/>
          <w:szCs w:val="28"/>
          <w:lang w:eastAsia="ru-RU"/>
        </w:rPr>
        <w:t xml:space="preserve">,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B2532A">
        <w:rPr>
          <w:rFonts w:ascii="Times New Roman" w:eastAsia="Times New Roman" w:hAnsi="Times New Roman" w:cs="Times New Roman"/>
          <w:color w:val="333333"/>
          <w:sz w:val="28"/>
          <w:szCs w:val="28"/>
          <w:lang w:eastAsia="ru-RU"/>
        </w:rPr>
        <w:t>прекурсоры</w:t>
      </w:r>
      <w:proofErr w:type="spellEnd"/>
      <w:r w:rsidRPr="00B2532A">
        <w:rPr>
          <w:rFonts w:ascii="Times New Roman" w:eastAsia="Times New Roman" w:hAnsi="Times New Roman" w:cs="Times New Roman"/>
          <w:color w:val="333333"/>
          <w:sz w:val="28"/>
          <w:szCs w:val="28"/>
          <w:lang w:eastAsia="ru-RU"/>
        </w:rPr>
        <w:t xml:space="preserve">, и их частей, содержащих наркотические средства или психотропные вещества либо их </w:t>
      </w:r>
      <w:proofErr w:type="spellStart"/>
      <w:r w:rsidRPr="00B2532A">
        <w:rPr>
          <w:rFonts w:ascii="Times New Roman" w:eastAsia="Times New Roman" w:hAnsi="Times New Roman" w:cs="Times New Roman"/>
          <w:color w:val="333333"/>
          <w:sz w:val="28"/>
          <w:szCs w:val="28"/>
          <w:lang w:eastAsia="ru-RU"/>
        </w:rPr>
        <w:t>прекурсоры</w:t>
      </w:r>
      <w:proofErr w:type="spellEnd"/>
      <w:r w:rsidRPr="00B2532A">
        <w:rPr>
          <w:rFonts w:ascii="Times New Roman" w:eastAsia="Times New Roman" w:hAnsi="Times New Roman" w:cs="Times New Roman"/>
          <w:color w:val="333333"/>
          <w:sz w:val="28"/>
          <w:szCs w:val="28"/>
          <w:lang w:eastAsia="ru-RU"/>
        </w:rPr>
        <w:t>, повлекшее утрату таких растений или их частей, если это деяние совершено лицом, в обязанности которого входит соблюдение указанных правил. </w:t>
      </w:r>
    </w:p>
    <w:p w:rsidR="00B2532A" w:rsidRP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 xml:space="preserve">Лица, виновные в совершении данных преступлений, предусмотренных ч. 1 ст. 228.2 УК РФ наказываются штрафом в размере до ста двадцати тысяч рублей или в размере заработной платы или </w:t>
      </w:r>
      <w:r w:rsidRPr="00B2532A">
        <w:rPr>
          <w:rFonts w:ascii="Times New Roman" w:eastAsia="Times New Roman" w:hAnsi="Times New Roman" w:cs="Times New Roman"/>
          <w:color w:val="333333"/>
          <w:sz w:val="28"/>
          <w:szCs w:val="28"/>
          <w:lang w:eastAsia="ru-RU"/>
        </w:rPr>
        <w:t>иного дохода,</w:t>
      </w:r>
      <w:r w:rsidRPr="00B2532A">
        <w:rPr>
          <w:rFonts w:ascii="Times New Roman" w:eastAsia="Times New Roman" w:hAnsi="Times New Roman" w:cs="Times New Roman"/>
          <w:color w:val="333333"/>
          <w:sz w:val="28"/>
          <w:szCs w:val="28"/>
          <w:lang w:eastAsia="ru-RU"/>
        </w:rPr>
        <w:t xml:space="preserve"> осужденного за </w:t>
      </w:r>
      <w:r w:rsidRPr="00B2532A">
        <w:rPr>
          <w:rFonts w:ascii="Times New Roman" w:eastAsia="Times New Roman" w:hAnsi="Times New Roman" w:cs="Times New Roman"/>
          <w:color w:val="333333"/>
          <w:sz w:val="28"/>
          <w:szCs w:val="28"/>
          <w:lang w:eastAsia="ru-RU"/>
        </w:rPr>
        <w:lastRenderedPageBreak/>
        <w:t>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  </w:t>
      </w:r>
    </w:p>
    <w:p w:rsidR="00B2532A" w:rsidRP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В случае совершения вышеуказанные действий из корыстных побуждений либо повлекшие по неосторожности причинение вреда здоровью человека или иные тяжкие последствия (ч. 2 ст. 228.2 УК РФ), виновные лица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w:t>
      </w:r>
    </w:p>
    <w:p w:rsidR="00B2532A" w:rsidRPr="00B2532A" w:rsidRDefault="00B2532A" w:rsidP="00B2532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2532A">
        <w:rPr>
          <w:rFonts w:ascii="Times New Roman" w:eastAsia="Times New Roman" w:hAnsi="Times New Roman" w:cs="Times New Roman"/>
          <w:color w:val="333333"/>
          <w:sz w:val="28"/>
          <w:szCs w:val="28"/>
          <w:lang w:eastAsia="ru-RU"/>
        </w:rPr>
        <w:t>Уголовные дела данной категории расследуются дознавателями органов внутренних дел и рассматриваются федеральными судами общей юрисдикции.</w:t>
      </w:r>
    </w:p>
    <w:p w:rsidR="00B2532A" w:rsidRDefault="00B2532A" w:rsidP="00B2532A">
      <w:pPr>
        <w:pStyle w:val="a3"/>
        <w:shd w:val="clear" w:color="auto" w:fill="FFFFFF"/>
        <w:spacing w:before="0" w:beforeAutospacing="0" w:after="0" w:afterAutospacing="0"/>
        <w:jc w:val="right"/>
        <w:rPr>
          <w:color w:val="333333"/>
          <w:sz w:val="27"/>
          <w:szCs w:val="27"/>
        </w:rPr>
      </w:pPr>
    </w:p>
    <w:p w:rsidR="00B2532A" w:rsidRDefault="00B2532A" w:rsidP="00B2532A">
      <w:pPr>
        <w:pStyle w:val="a3"/>
        <w:shd w:val="clear" w:color="auto" w:fill="FFFFFF"/>
        <w:spacing w:before="0" w:beforeAutospacing="0" w:after="0" w:afterAutospacing="0"/>
        <w:jc w:val="right"/>
        <w:rPr>
          <w:sz w:val="27"/>
          <w:szCs w:val="27"/>
        </w:rPr>
      </w:pPr>
      <w:r>
        <w:rPr>
          <w:color w:val="333333"/>
          <w:sz w:val="27"/>
          <w:szCs w:val="27"/>
        </w:rPr>
        <w:t>28.06.2021</w:t>
      </w:r>
    </w:p>
    <w:p w:rsidR="00B2532A" w:rsidRDefault="00B2532A" w:rsidP="00B2532A"/>
    <w:p w:rsidR="00FB4065" w:rsidRDefault="00FB4065"/>
    <w:sectPr w:rsidR="00FB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A"/>
    <w:rsid w:val="00B2532A"/>
    <w:rsid w:val="00FB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CA44"/>
  <w15:chartTrackingRefBased/>
  <w15:docId w15:val="{078741B9-764F-4715-BFE2-D597105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32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3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Ямалтдинов Марат Назымович</dc:creator>
  <cp:keywords/>
  <dc:description/>
  <cp:lastModifiedBy>Ямалтдинов Марат Назымович</cp:lastModifiedBy>
  <cp:revision>1</cp:revision>
  <dcterms:created xsi:type="dcterms:W3CDTF">2021-06-28T08:10:00Z</dcterms:created>
  <dcterms:modified xsi:type="dcterms:W3CDTF">2021-06-28T08:14:00Z</dcterms:modified>
</cp:coreProperties>
</file>