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99" w:rsidRPr="003F0A99" w:rsidRDefault="003F0A99" w:rsidP="003F0A9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Шенталинского района разъясняет.</w:t>
      </w:r>
    </w:p>
    <w:p w:rsidR="003F0A99" w:rsidRPr="003F0A99" w:rsidRDefault="003F0A99" w:rsidP="003F0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A99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0" w:name="_GoBack"/>
      <w:r w:rsidRPr="003F0A99">
        <w:rPr>
          <w:rFonts w:ascii="Times New Roman" w:hAnsi="Times New Roman" w:cs="Times New Roman"/>
          <w:bCs/>
          <w:sz w:val="28"/>
          <w:szCs w:val="28"/>
        </w:rPr>
        <w:t xml:space="preserve">Какова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Pr="003F0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родолжительность рабочего времени для инвалидов</w:t>
      </w:r>
      <w:bookmarkEnd w:id="0"/>
      <w:r w:rsidRPr="003F0A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</w:t>
      </w:r>
      <w:r w:rsidRPr="003F0A9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F0A99" w:rsidRDefault="003F0A99" w:rsidP="003F0A9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F0A99" w:rsidRDefault="003F0A99" w:rsidP="003F0A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76200</wp:posOffset>
            </wp:positionV>
            <wp:extent cx="18478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77" y="21447"/>
                <wp:lineTo x="21377" y="0"/>
                <wp:lineTo x="0" y="0"/>
              </wp:wrapPolygon>
            </wp:wrapThrough>
            <wp:docPr id="1" name="Рисунок 1" descr="фото Енякин С.О. (советник юсти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Енякин С.О. (советник юстиции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>Отвечает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прокурор Шенталинского района Сергей Енякин.</w:t>
      </w:r>
    </w:p>
    <w:p w:rsidR="003F0A99" w:rsidRPr="003F0A99" w:rsidRDefault="003F0A99" w:rsidP="003F0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A9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силу статьи 91 Трудового кодекса Российской Федерации рабочее время – это время, в течение которого работник в соответствии с правилами внутреннего трудового распорядка и условиями трудового договора должен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исполнять трудовые обязанности</w:t>
      </w:r>
      <w:r w:rsidRPr="003F0A9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Нормальная продолжительность рабочего времени не может превышать 40 часов в неделю.</w:t>
      </w:r>
    </w:p>
    <w:p w:rsidR="003F0A99" w:rsidRDefault="003F0A99" w:rsidP="003F0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A9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Инвалидам в области трудовых отношений установлены повышенные гарантии, обеспечивающие реализацию ими права на труд наравне с другими работниками. Одной из таких гарантий является сокращенная продолжительность рабочего времени. </w:t>
      </w:r>
    </w:p>
    <w:p w:rsidR="003F0A99" w:rsidRPr="003F0A99" w:rsidRDefault="003F0A99" w:rsidP="003F0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A9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Для инвалидов I и II групп устанавливается сокращенная продолжительность рабочего времени – не более 35 часов в неделю с сохранением полной оплаты труда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  <w:r w:rsidRPr="003F0A9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Установление работнику, являющемуся инвалидом I или II группы, сокращенной продолжительности рабочего времени (не более 35 часов в неделю) входит в обязанности работодателя.</w:t>
      </w:r>
    </w:p>
    <w:p w:rsidR="003F0A99" w:rsidRDefault="003F0A99" w:rsidP="003F0A99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7"/>
          <w:szCs w:val="27"/>
        </w:rPr>
      </w:pPr>
    </w:p>
    <w:p w:rsidR="003F0A99" w:rsidRDefault="003F0A99" w:rsidP="003F0A99">
      <w:pPr>
        <w:pStyle w:val="a3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  <w:r>
        <w:rPr>
          <w:color w:val="333333"/>
          <w:sz w:val="27"/>
          <w:szCs w:val="27"/>
        </w:rPr>
        <w:t>28.06.2021</w:t>
      </w:r>
    </w:p>
    <w:p w:rsidR="003F0A99" w:rsidRDefault="003F0A99" w:rsidP="003F0A99"/>
    <w:p w:rsidR="003F0A99" w:rsidRDefault="003F0A99" w:rsidP="003F0A99"/>
    <w:p w:rsidR="003F0A99" w:rsidRDefault="003F0A99" w:rsidP="003F0A99"/>
    <w:p w:rsidR="003F0A99" w:rsidRDefault="003F0A99" w:rsidP="003F0A99"/>
    <w:p w:rsidR="003F0A99" w:rsidRDefault="003F0A99" w:rsidP="003F0A99"/>
    <w:p w:rsidR="007B4A11" w:rsidRDefault="007B4A11"/>
    <w:sectPr w:rsidR="007B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99"/>
    <w:rsid w:val="003F0A99"/>
    <w:rsid w:val="007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03C6"/>
  <w15:chartTrackingRefBased/>
  <w15:docId w15:val="{6FC969FF-3AE5-4C45-96CE-8A927183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9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Марат Назымович</dc:creator>
  <cp:keywords/>
  <dc:description/>
  <cp:lastModifiedBy>Ямалтдинов Марат Назымович</cp:lastModifiedBy>
  <cp:revision>1</cp:revision>
  <dcterms:created xsi:type="dcterms:W3CDTF">2021-06-28T08:06:00Z</dcterms:created>
  <dcterms:modified xsi:type="dcterms:W3CDTF">2021-06-28T08:10:00Z</dcterms:modified>
</cp:coreProperties>
</file>